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F6" w:rsidRPr="00D943F6" w:rsidRDefault="00D943F6" w:rsidP="00D943F6">
      <w:pPr>
        <w:shd w:val="clear" w:color="auto" w:fill="FFFFFF"/>
        <w:spacing w:after="77" w:line="169" w:lineRule="atLeast"/>
        <w:ind w:left="0" w:firstLine="0"/>
        <w:jc w:val="left"/>
        <w:outlineLvl w:val="0"/>
        <w:rPr>
          <w:rFonts w:ascii="Akkurat" w:eastAsia="Times New Roman" w:hAnsi="Akkurat" w:cs="Arial"/>
          <w:color w:val="000000"/>
          <w:kern w:val="36"/>
          <w:sz w:val="15"/>
          <w:szCs w:val="15"/>
          <w:lang w:eastAsia="fr-FR"/>
        </w:rPr>
      </w:pPr>
      <w:r w:rsidRPr="00D943F6">
        <w:rPr>
          <w:rFonts w:ascii="Akkurat" w:eastAsia="Times New Roman" w:hAnsi="Akkurat" w:cs="Arial"/>
          <w:color w:val="000000"/>
          <w:kern w:val="36"/>
          <w:sz w:val="15"/>
          <w:szCs w:val="15"/>
          <w:lang w:eastAsia="fr-FR"/>
        </w:rPr>
        <w:t xml:space="preserve">La SNCF stabilise son chiffre d'affaires malgré un trafic </w:t>
      </w:r>
      <w:proofErr w:type="gramStart"/>
      <w:r w:rsidRPr="00D943F6">
        <w:rPr>
          <w:rFonts w:ascii="Akkurat" w:eastAsia="Times New Roman" w:hAnsi="Akkurat" w:cs="Arial"/>
          <w:color w:val="000000"/>
          <w:kern w:val="36"/>
          <w:sz w:val="15"/>
          <w:szCs w:val="15"/>
          <w:lang w:eastAsia="fr-FR"/>
        </w:rPr>
        <w:t>voyageurs</w:t>
      </w:r>
      <w:proofErr w:type="gramEnd"/>
      <w:r w:rsidRPr="00D943F6">
        <w:rPr>
          <w:rFonts w:ascii="Akkurat" w:eastAsia="Times New Roman" w:hAnsi="Akkurat" w:cs="Arial"/>
          <w:color w:val="000000"/>
          <w:kern w:val="36"/>
          <w:sz w:val="15"/>
          <w:szCs w:val="15"/>
          <w:lang w:eastAsia="fr-FR"/>
        </w:rPr>
        <w:t xml:space="preserve"> toujours ralenti en France</w:t>
      </w:r>
    </w:p>
    <w:p w:rsidR="00D943F6" w:rsidRPr="00D943F6" w:rsidRDefault="00D943F6" w:rsidP="00D943F6">
      <w:pPr>
        <w:shd w:val="clear" w:color="auto" w:fill="FFFFFF"/>
        <w:spacing w:after="115" w:line="138" w:lineRule="atLeast"/>
        <w:ind w:left="0" w:firstLine="0"/>
        <w:jc w:val="left"/>
        <w:rPr>
          <w:rFonts w:ascii="Arial" w:eastAsia="Times New Roman" w:hAnsi="Arial" w:cs="Arial"/>
          <w:b/>
          <w:bCs/>
          <w:color w:val="000000"/>
          <w:sz w:val="10"/>
          <w:szCs w:val="10"/>
          <w:lang w:eastAsia="fr-FR"/>
        </w:rPr>
      </w:pPr>
      <w:r w:rsidRPr="00D943F6">
        <w:rPr>
          <w:rFonts w:ascii="Arial" w:eastAsia="Times New Roman" w:hAnsi="Arial" w:cs="Arial"/>
          <w:b/>
          <w:bCs/>
          <w:color w:val="000000"/>
          <w:sz w:val="10"/>
          <w:szCs w:val="10"/>
          <w:lang w:eastAsia="fr-FR"/>
        </w:rPr>
        <w:t>Des signes de reprise à l'étranger où la SNCF a réalisé 20% de ses ventes au 1er trimestre 2014, et un regain d'activité dans le transport de marchandises. Une bonne tenue de SNCF Infra grâce aux importants travaux sur le réseau ferroviaire payés par le gestionnaire d'infrastructure Réseau ferré de France (RFF). Finalement, seule l'activité de transport de voyageurs en France continue de souffrir.</w:t>
      </w:r>
    </w:p>
    <w:p w:rsidR="00D943F6" w:rsidRPr="00D943F6" w:rsidRDefault="00D943F6" w:rsidP="00D943F6">
      <w:pPr>
        <w:shd w:val="clear" w:color="auto" w:fill="FFFFFF"/>
        <w:spacing w:after="240" w:line="138" w:lineRule="atLeast"/>
        <w:ind w:left="0" w:firstLine="0"/>
        <w:rPr>
          <w:rFonts w:ascii="Arial" w:eastAsia="Times New Roman" w:hAnsi="Arial" w:cs="Arial"/>
          <w:color w:val="000000"/>
          <w:sz w:val="10"/>
          <w:szCs w:val="10"/>
          <w:lang w:eastAsia="fr-FR"/>
        </w:rPr>
      </w:pPr>
      <w:r w:rsidRPr="00D943F6">
        <w:rPr>
          <w:rFonts w:ascii="Arial" w:eastAsia="Times New Roman" w:hAnsi="Arial" w:cs="Arial"/>
          <w:color w:val="000000"/>
          <w:sz w:val="10"/>
          <w:szCs w:val="10"/>
          <w:lang w:eastAsia="fr-FR"/>
        </w:rPr>
        <w:t>La SNCF a réalisé au 1er trimestre 2014 un chiffre d'affaires de 7,9 milliards d'euros, en hausse de 0,8%. Ce résultat est porté notamment par la croissance de l'activité de location d'espaces en gare. Les redevances de concessions progresse de 10%, à 68 millions d'euros, "principalement les activités restauration, parkings et de publicité en gare", précise la compagnie ferroviaire dans un communiqué du 23 avril.</w:t>
      </w:r>
      <w:r w:rsidRPr="00D943F6">
        <w:rPr>
          <w:rFonts w:ascii="Arial" w:eastAsia="Times New Roman" w:hAnsi="Arial" w:cs="Arial"/>
          <w:color w:val="000000"/>
          <w:sz w:val="10"/>
          <w:szCs w:val="10"/>
          <w:lang w:eastAsia="fr-FR"/>
        </w:rPr>
        <w:br/>
      </w:r>
      <w:r w:rsidRPr="00D943F6">
        <w:rPr>
          <w:rFonts w:ascii="Arial" w:eastAsia="Times New Roman" w:hAnsi="Arial" w:cs="Arial"/>
          <w:color w:val="000000"/>
          <w:sz w:val="10"/>
          <w:szCs w:val="10"/>
          <w:lang w:eastAsia="fr-FR"/>
        </w:rPr>
        <w:br/>
        <w:t xml:space="preserve">Autre moteur d'activité : l'international avec </w:t>
      </w:r>
      <w:proofErr w:type="spellStart"/>
      <w:r w:rsidRPr="00D943F6">
        <w:rPr>
          <w:rFonts w:ascii="Arial" w:eastAsia="Times New Roman" w:hAnsi="Arial" w:cs="Arial"/>
          <w:color w:val="000000"/>
          <w:sz w:val="10"/>
          <w:szCs w:val="10"/>
          <w:lang w:eastAsia="fr-FR"/>
        </w:rPr>
        <w:t>Keolis</w:t>
      </w:r>
      <w:proofErr w:type="spellEnd"/>
      <w:r w:rsidRPr="00D943F6">
        <w:rPr>
          <w:rFonts w:ascii="Arial" w:eastAsia="Times New Roman" w:hAnsi="Arial" w:cs="Arial"/>
          <w:color w:val="000000"/>
          <w:sz w:val="10"/>
          <w:szCs w:val="10"/>
          <w:lang w:eastAsia="fr-FR"/>
        </w:rPr>
        <w:t xml:space="preserve">, filiale de transport public de la SNCF, qui réalise 35% de son activité à l'étranger. Et </w:t>
      </w:r>
      <w:proofErr w:type="spellStart"/>
      <w:r w:rsidRPr="00D943F6">
        <w:rPr>
          <w:rFonts w:ascii="Arial" w:eastAsia="Times New Roman" w:hAnsi="Arial" w:cs="Arial"/>
          <w:color w:val="000000"/>
          <w:sz w:val="10"/>
          <w:szCs w:val="10"/>
          <w:lang w:eastAsia="fr-FR"/>
        </w:rPr>
        <w:t>Geodis</w:t>
      </w:r>
      <w:proofErr w:type="spellEnd"/>
      <w:r w:rsidRPr="00D943F6">
        <w:rPr>
          <w:rFonts w:ascii="Arial" w:eastAsia="Times New Roman" w:hAnsi="Arial" w:cs="Arial"/>
          <w:color w:val="000000"/>
          <w:sz w:val="10"/>
          <w:szCs w:val="10"/>
          <w:lang w:eastAsia="fr-FR"/>
        </w:rPr>
        <w:t xml:space="preserve">, 45%. Le résultat de la branche transports de marchandises du groupe est stable </w:t>
      </w:r>
      <w:proofErr w:type="gramStart"/>
      <w:r w:rsidRPr="00D943F6">
        <w:rPr>
          <w:rFonts w:ascii="Arial" w:eastAsia="Times New Roman" w:hAnsi="Arial" w:cs="Arial"/>
          <w:color w:val="000000"/>
          <w:sz w:val="10"/>
          <w:szCs w:val="10"/>
          <w:lang w:eastAsia="fr-FR"/>
        </w:rPr>
        <w:t>à</w:t>
      </w:r>
      <w:proofErr w:type="gramEnd"/>
      <w:r w:rsidRPr="00D943F6">
        <w:rPr>
          <w:rFonts w:ascii="Arial" w:eastAsia="Times New Roman" w:hAnsi="Arial" w:cs="Arial"/>
          <w:color w:val="000000"/>
          <w:sz w:val="10"/>
          <w:szCs w:val="10"/>
          <w:lang w:eastAsia="fr-FR"/>
        </w:rPr>
        <w:t xml:space="preserve"> - 0,3% (+1,7% à périmètre et change constants). Fret SNCF connaît de son côté une croissance de 2,4%.</w:t>
      </w:r>
      <w:r w:rsidRPr="00D943F6">
        <w:rPr>
          <w:rFonts w:ascii="Arial" w:eastAsia="Times New Roman" w:hAnsi="Arial" w:cs="Arial"/>
          <w:color w:val="000000"/>
          <w:sz w:val="10"/>
          <w:szCs w:val="10"/>
          <w:lang w:eastAsia="fr-FR"/>
        </w:rPr>
        <w:br/>
      </w:r>
      <w:r w:rsidRPr="00D943F6">
        <w:rPr>
          <w:rFonts w:ascii="Arial" w:eastAsia="Times New Roman" w:hAnsi="Arial" w:cs="Arial"/>
          <w:color w:val="000000"/>
          <w:sz w:val="10"/>
          <w:szCs w:val="10"/>
          <w:lang w:eastAsia="fr-FR"/>
        </w:rPr>
        <w:br/>
        <w:t>La hausse est également importante pour la branche Infra, en charge des travaux sur le réseau pour le compte de RFF, dont le chiffre d'affaires croît de 3,9% à 1,2 milliard d'euros, grâce aux</w:t>
      </w:r>
      <w:r w:rsidRPr="00D943F6">
        <w:rPr>
          <w:rFonts w:ascii="Arial" w:eastAsia="Times New Roman" w:hAnsi="Arial" w:cs="Arial"/>
          <w:color w:val="000000"/>
          <w:sz w:val="10"/>
          <w:lang w:eastAsia="fr-FR"/>
        </w:rPr>
        <w:t> </w:t>
      </w:r>
      <w:hyperlink r:id="rId4" w:tgtFrame="_blank" w:tooltip="Réseau ferré de France accélère la cadence des travaux sur les lignes Transilien " w:history="1">
        <w:r w:rsidRPr="00D943F6">
          <w:rPr>
            <w:rFonts w:ascii="Arial" w:eastAsia="Times New Roman" w:hAnsi="Arial" w:cs="Arial"/>
            <w:color w:val="EF781C"/>
            <w:sz w:val="10"/>
            <w:u w:val="single"/>
            <w:lang w:eastAsia="fr-FR"/>
          </w:rPr>
          <w:t>importants travaux de rénovation engagés sur le réseau ferré</w:t>
        </w:r>
      </w:hyperlink>
      <w:r w:rsidRPr="00D943F6">
        <w:rPr>
          <w:rFonts w:ascii="Arial" w:eastAsia="Times New Roman" w:hAnsi="Arial" w:cs="Arial"/>
          <w:color w:val="000000"/>
          <w:sz w:val="10"/>
          <w:szCs w:val="10"/>
          <w:lang w:eastAsia="fr-FR"/>
        </w:rPr>
        <w:t>, et</w:t>
      </w:r>
      <w:r w:rsidRPr="00D943F6">
        <w:rPr>
          <w:rFonts w:ascii="Arial" w:eastAsia="Times New Roman" w:hAnsi="Arial" w:cs="Arial"/>
          <w:color w:val="000000"/>
          <w:sz w:val="10"/>
          <w:lang w:eastAsia="fr-FR"/>
        </w:rPr>
        <w:t> </w:t>
      </w:r>
      <w:hyperlink r:id="rId5" w:tgtFrame="_blank" w:tooltip="Les ateliers de SNCF Infra tournent à plein régime pour rénover le réseau ferré d'Ile-de-France" w:history="1">
        <w:r w:rsidRPr="00D943F6">
          <w:rPr>
            <w:rFonts w:ascii="Arial" w:eastAsia="Times New Roman" w:hAnsi="Arial" w:cs="Arial"/>
            <w:color w:val="EF781C"/>
            <w:sz w:val="10"/>
            <w:u w:val="single"/>
            <w:lang w:eastAsia="fr-FR"/>
          </w:rPr>
          <w:t>notamment en Ile-de-France</w:t>
        </w:r>
      </w:hyperlink>
      <w:r w:rsidRPr="00D943F6">
        <w:rPr>
          <w:rFonts w:ascii="Arial" w:eastAsia="Times New Roman" w:hAnsi="Arial" w:cs="Arial"/>
          <w:color w:val="000000"/>
          <w:sz w:val="10"/>
          <w:szCs w:val="10"/>
          <w:lang w:eastAsia="fr-FR"/>
        </w:rPr>
        <w:t>.</w:t>
      </w:r>
      <w:r w:rsidRPr="00D943F6">
        <w:rPr>
          <w:rFonts w:ascii="Arial" w:eastAsia="Times New Roman" w:hAnsi="Arial" w:cs="Arial"/>
          <w:color w:val="000000"/>
          <w:sz w:val="10"/>
          <w:szCs w:val="10"/>
          <w:lang w:eastAsia="fr-FR"/>
        </w:rPr>
        <w:br/>
      </w:r>
      <w:r w:rsidRPr="00D943F6">
        <w:rPr>
          <w:rFonts w:ascii="Arial" w:eastAsia="Times New Roman" w:hAnsi="Arial" w:cs="Arial"/>
          <w:color w:val="000000"/>
          <w:sz w:val="10"/>
          <w:szCs w:val="10"/>
          <w:lang w:eastAsia="fr-FR"/>
        </w:rPr>
        <w:br/>
        <w:t>Malgré tout, la compagnie ferroviaire table sur une année 2014 "toujours sous contrainte", le trafic ferroviaire en France ne reprenant toujours pas son souffle.</w:t>
      </w:r>
    </w:p>
    <w:p w:rsidR="00D943F6" w:rsidRPr="00D943F6" w:rsidRDefault="00D943F6" w:rsidP="00D943F6">
      <w:pPr>
        <w:shd w:val="clear" w:color="auto" w:fill="FFFFFF"/>
        <w:spacing w:after="0" w:line="312" w:lineRule="atLeast"/>
        <w:ind w:left="0" w:firstLine="0"/>
        <w:outlineLvl w:val="1"/>
        <w:rPr>
          <w:rFonts w:ascii="Arial" w:eastAsia="Times New Roman" w:hAnsi="Arial" w:cs="Arial"/>
          <w:b/>
          <w:bCs/>
          <w:color w:val="000000"/>
          <w:sz w:val="10"/>
          <w:szCs w:val="10"/>
          <w:lang w:eastAsia="fr-FR"/>
        </w:rPr>
      </w:pPr>
      <w:r w:rsidRPr="00D943F6">
        <w:rPr>
          <w:rFonts w:ascii="Arial" w:eastAsia="Times New Roman" w:hAnsi="Arial" w:cs="Arial"/>
          <w:b/>
          <w:bCs/>
          <w:color w:val="000000"/>
          <w:sz w:val="10"/>
          <w:szCs w:val="10"/>
          <w:lang w:eastAsia="fr-FR"/>
        </w:rPr>
        <w:t>SNCF paie le prix des "petits prix"</w:t>
      </w:r>
    </w:p>
    <w:p w:rsidR="00D943F6" w:rsidRPr="00D943F6" w:rsidRDefault="00D943F6" w:rsidP="00D943F6">
      <w:pPr>
        <w:shd w:val="clear" w:color="auto" w:fill="FFFFFF"/>
        <w:spacing w:after="0" w:line="138" w:lineRule="atLeast"/>
        <w:ind w:left="0" w:firstLine="0"/>
        <w:rPr>
          <w:rFonts w:ascii="Arial" w:eastAsia="Times New Roman" w:hAnsi="Arial" w:cs="Arial"/>
          <w:color w:val="000000"/>
          <w:sz w:val="10"/>
          <w:szCs w:val="10"/>
          <w:lang w:eastAsia="fr-FR"/>
        </w:rPr>
      </w:pPr>
      <w:r w:rsidRPr="00D943F6">
        <w:rPr>
          <w:rFonts w:ascii="Arial" w:eastAsia="Times New Roman" w:hAnsi="Arial" w:cs="Arial"/>
          <w:color w:val="000000"/>
          <w:sz w:val="10"/>
          <w:szCs w:val="10"/>
          <w:lang w:eastAsia="fr-FR"/>
        </w:rPr>
        <w:t xml:space="preserve">En effet, la branche Voyages (TGV et </w:t>
      </w:r>
      <w:proofErr w:type="spellStart"/>
      <w:r w:rsidRPr="00D943F6">
        <w:rPr>
          <w:rFonts w:ascii="Arial" w:eastAsia="Times New Roman" w:hAnsi="Arial" w:cs="Arial"/>
          <w:color w:val="000000"/>
          <w:sz w:val="10"/>
          <w:szCs w:val="10"/>
          <w:lang w:eastAsia="fr-FR"/>
        </w:rPr>
        <w:t>iDBUS</w:t>
      </w:r>
      <w:proofErr w:type="spellEnd"/>
      <w:r w:rsidRPr="00D943F6">
        <w:rPr>
          <w:rFonts w:ascii="Arial" w:eastAsia="Times New Roman" w:hAnsi="Arial" w:cs="Arial"/>
          <w:color w:val="000000"/>
          <w:sz w:val="10"/>
          <w:szCs w:val="10"/>
          <w:lang w:eastAsia="fr-FR"/>
        </w:rPr>
        <w:t xml:space="preserve">) est en repli de 2,1% (-1,9% à périmètre et change constants), à 1,3 milliard d'euros. Conséquence de la politique de "petits prix", qui fait diminuer le panier moyen, précise la SNCF ajoutant que "la hausse de TVA vient atténuer les effets de cette politique de générosité tarifaire et conduit à un trafic (TGV) en légère baisse" : - 0,6% en nombre de passagers. Le trafic des TER est également en baisse à -1,8%, celui du </w:t>
      </w:r>
      <w:proofErr w:type="spellStart"/>
      <w:r w:rsidRPr="00D943F6">
        <w:rPr>
          <w:rFonts w:ascii="Arial" w:eastAsia="Times New Roman" w:hAnsi="Arial" w:cs="Arial"/>
          <w:color w:val="000000"/>
          <w:sz w:val="10"/>
          <w:szCs w:val="10"/>
          <w:lang w:eastAsia="fr-FR"/>
        </w:rPr>
        <w:t>Transilien</w:t>
      </w:r>
      <w:proofErr w:type="spellEnd"/>
      <w:r w:rsidRPr="00D943F6">
        <w:rPr>
          <w:rFonts w:ascii="Arial" w:eastAsia="Times New Roman" w:hAnsi="Arial" w:cs="Arial"/>
          <w:color w:val="000000"/>
          <w:sz w:val="10"/>
          <w:szCs w:val="10"/>
          <w:lang w:eastAsia="fr-FR"/>
        </w:rPr>
        <w:t xml:space="preserve"> en Ile-de-France n’a diminué lui, que de 0,2 % en voyageurs-kilomètres. A bord des trains </w:t>
      </w:r>
      <w:proofErr w:type="spellStart"/>
      <w:r w:rsidRPr="00D943F6">
        <w:rPr>
          <w:rFonts w:ascii="Arial" w:eastAsia="Times New Roman" w:hAnsi="Arial" w:cs="Arial"/>
          <w:color w:val="000000"/>
          <w:sz w:val="10"/>
          <w:szCs w:val="10"/>
          <w:lang w:eastAsia="fr-FR"/>
        </w:rPr>
        <w:t>Intercités</w:t>
      </w:r>
      <w:proofErr w:type="spellEnd"/>
      <w:r w:rsidRPr="00D943F6">
        <w:rPr>
          <w:rFonts w:ascii="Arial" w:eastAsia="Times New Roman" w:hAnsi="Arial" w:cs="Arial"/>
          <w:color w:val="000000"/>
          <w:sz w:val="10"/>
          <w:szCs w:val="10"/>
          <w:lang w:eastAsia="fr-FR"/>
        </w:rPr>
        <w:t>, le nombre de passagers recule de 0,8% au premier trimestre 2014.</w:t>
      </w:r>
      <w:r w:rsidRPr="00D943F6">
        <w:rPr>
          <w:rFonts w:ascii="Arial" w:eastAsia="Times New Roman" w:hAnsi="Arial" w:cs="Arial"/>
          <w:color w:val="000000"/>
          <w:sz w:val="10"/>
          <w:szCs w:val="10"/>
          <w:lang w:eastAsia="fr-FR"/>
        </w:rPr>
        <w:br/>
      </w:r>
      <w:r w:rsidRPr="00D943F6">
        <w:rPr>
          <w:rFonts w:ascii="Arial" w:eastAsia="Times New Roman" w:hAnsi="Arial" w:cs="Arial"/>
          <w:color w:val="000000"/>
          <w:sz w:val="10"/>
          <w:szCs w:val="10"/>
          <w:lang w:eastAsia="fr-FR"/>
        </w:rPr>
        <w:br/>
        <w:t>Au terme de l'année 2013,</w:t>
      </w:r>
      <w:r w:rsidRPr="00D943F6">
        <w:rPr>
          <w:rFonts w:ascii="Arial" w:eastAsia="Times New Roman" w:hAnsi="Arial" w:cs="Arial"/>
          <w:color w:val="000000"/>
          <w:sz w:val="10"/>
          <w:lang w:eastAsia="fr-FR"/>
        </w:rPr>
        <w:t> </w:t>
      </w:r>
      <w:hyperlink r:id="rId6" w:tgtFrame="_blank" w:tooltip="Pour la première fois depuis 2009, la SNCF passe dans le rouge" w:history="1">
        <w:r w:rsidRPr="00D943F6">
          <w:rPr>
            <w:rFonts w:ascii="Arial" w:eastAsia="Times New Roman" w:hAnsi="Arial" w:cs="Arial"/>
            <w:color w:val="EF781C"/>
            <w:sz w:val="10"/>
            <w:u w:val="single"/>
            <w:lang w:eastAsia="fr-FR"/>
          </w:rPr>
          <w:t>la SNCF avait plongé dans le rouge</w:t>
        </w:r>
      </w:hyperlink>
      <w:r w:rsidRPr="00D943F6">
        <w:rPr>
          <w:rFonts w:ascii="Arial" w:eastAsia="Times New Roman" w:hAnsi="Arial" w:cs="Arial"/>
          <w:color w:val="000000"/>
          <w:sz w:val="10"/>
          <w:szCs w:val="10"/>
          <w:lang w:eastAsia="fr-FR"/>
        </w:rPr>
        <w:t>, accusant une perte nette de 180 millions d'euros, due à une dépréciation de 1,4 milliard d'euros de son parc de rames TGV, en raison de la forte baisse de profitabilité de l'activité des trains à grande vitesse.</w:t>
      </w:r>
      <w:r w:rsidRPr="00D943F6">
        <w:rPr>
          <w:rFonts w:ascii="Arial" w:eastAsia="Times New Roman" w:hAnsi="Arial" w:cs="Arial"/>
          <w:color w:val="000000"/>
          <w:sz w:val="10"/>
          <w:szCs w:val="10"/>
          <w:lang w:eastAsia="fr-FR"/>
        </w:rPr>
        <w:br/>
      </w:r>
      <w:r w:rsidRPr="00D943F6">
        <w:rPr>
          <w:rFonts w:ascii="Arial" w:eastAsia="Times New Roman" w:hAnsi="Arial" w:cs="Arial"/>
          <w:color w:val="000000"/>
          <w:sz w:val="10"/>
          <w:szCs w:val="10"/>
          <w:lang w:eastAsia="fr-FR"/>
        </w:rPr>
        <w:br/>
        <w:t>N.A</w:t>
      </w:r>
    </w:p>
    <w:p w:rsidR="00844B0B" w:rsidRDefault="00844B0B"/>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kku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savePreviewPicture/>
  <w:compat/>
  <w:rsids>
    <w:rsidRoot w:val="00D943F6"/>
    <w:rsid w:val="005146A0"/>
    <w:rsid w:val="00747AE7"/>
    <w:rsid w:val="00844B0B"/>
    <w:rsid w:val="00D943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paragraph" w:styleId="Titre1">
    <w:name w:val="heading 1"/>
    <w:basedOn w:val="Normal"/>
    <w:link w:val="Titre1Car"/>
    <w:uiPriority w:val="9"/>
    <w:qFormat/>
    <w:rsid w:val="00D943F6"/>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943F6"/>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43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943F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943F6"/>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943F6"/>
  </w:style>
  <w:style w:type="character" w:styleId="Lienhypertexte">
    <w:name w:val="Hyperlink"/>
    <w:basedOn w:val="Policepardfaut"/>
    <w:uiPriority w:val="99"/>
    <w:semiHidden/>
    <w:unhideWhenUsed/>
    <w:rsid w:val="00D943F6"/>
    <w:rPr>
      <w:color w:val="0000FF"/>
      <w:u w:val="single"/>
    </w:rPr>
  </w:style>
</w:styles>
</file>

<file path=word/webSettings.xml><?xml version="1.0" encoding="utf-8"?>
<w:webSettings xmlns:r="http://schemas.openxmlformats.org/officeDocument/2006/relationships" xmlns:w="http://schemas.openxmlformats.org/wordprocessingml/2006/main">
  <w:divs>
    <w:div w:id="1619722601">
      <w:bodyDiv w:val="1"/>
      <w:marLeft w:val="0"/>
      <w:marRight w:val="0"/>
      <w:marTop w:val="0"/>
      <w:marBottom w:val="0"/>
      <w:divBdr>
        <w:top w:val="none" w:sz="0" w:space="0" w:color="auto"/>
        <w:left w:val="none" w:sz="0" w:space="0" w:color="auto"/>
        <w:bottom w:val="none" w:sz="0" w:space="0" w:color="auto"/>
        <w:right w:val="none" w:sz="0" w:space="0" w:color="auto"/>
      </w:divBdr>
      <w:divsChild>
        <w:div w:id="644971267">
          <w:marLeft w:val="0"/>
          <w:marRight w:val="191"/>
          <w:marTop w:val="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bilicites.com/011-2616-Pour-la-premiere-fois-depuis-2009-la-SNCF-passe-dans-le-rouge.html" TargetMode="External"/><Relationship Id="rId5" Type="http://schemas.openxmlformats.org/officeDocument/2006/relationships/hyperlink" Target="http://www.mobilicites.com/011-2766-Les-ateliers-de-SNCF-Infra-tournent-a-plein-regime-pour-renover-les-reseau-ferre-francilien.html" TargetMode="External"/><Relationship Id="rId4" Type="http://schemas.openxmlformats.org/officeDocument/2006/relationships/hyperlink" Target="http://www.mobilicites.com/011-2658-Ile-de-France-modernisation-acceleree-des-lignes-L-et-J-du-transili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2</cp:revision>
  <dcterms:created xsi:type="dcterms:W3CDTF">2014-04-29T10:08:00Z</dcterms:created>
  <dcterms:modified xsi:type="dcterms:W3CDTF">2014-04-29T10:08:00Z</dcterms:modified>
</cp:coreProperties>
</file>